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EF9" w:rsidRDefault="00911EF9">
      <w:pPr>
        <w:pStyle w:val="ConsPlusTitlePage"/>
      </w:pPr>
      <w:bookmarkStart w:id="0" w:name="_GoBack"/>
      <w:bookmarkEnd w:id="0"/>
      <w:r>
        <w:br/>
      </w:r>
    </w:p>
    <w:p w:rsidR="00911EF9" w:rsidRDefault="00911EF9">
      <w:pPr>
        <w:pStyle w:val="ConsPlusNormal"/>
        <w:jc w:val="both"/>
        <w:outlineLvl w:val="0"/>
      </w:pPr>
    </w:p>
    <w:p w:rsidR="00911EF9" w:rsidRDefault="00911EF9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911EF9" w:rsidRDefault="00911EF9">
      <w:pPr>
        <w:pStyle w:val="ConsPlusTitle"/>
        <w:jc w:val="center"/>
      </w:pPr>
    </w:p>
    <w:p w:rsidR="00911EF9" w:rsidRDefault="00911EF9">
      <w:pPr>
        <w:pStyle w:val="ConsPlusTitle"/>
        <w:jc w:val="center"/>
      </w:pPr>
      <w:r>
        <w:t>ПОСТАНОВЛЕНИЕ</w:t>
      </w:r>
    </w:p>
    <w:p w:rsidR="00911EF9" w:rsidRDefault="00911EF9">
      <w:pPr>
        <w:pStyle w:val="ConsPlusTitle"/>
        <w:jc w:val="center"/>
      </w:pPr>
      <w:r>
        <w:t>от 16 ноября 2020 г. N 1845</w:t>
      </w:r>
    </w:p>
    <w:p w:rsidR="00911EF9" w:rsidRDefault="00911EF9">
      <w:pPr>
        <w:pStyle w:val="ConsPlusTitle"/>
        <w:jc w:val="center"/>
      </w:pPr>
    </w:p>
    <w:p w:rsidR="00911EF9" w:rsidRDefault="00911EF9">
      <w:pPr>
        <w:pStyle w:val="ConsPlusTitle"/>
        <w:jc w:val="center"/>
      </w:pPr>
      <w:r>
        <w:t>О ЛИЦЕНЗИРОВАНИИ</w:t>
      </w:r>
    </w:p>
    <w:p w:rsidR="00911EF9" w:rsidRDefault="00911EF9">
      <w:pPr>
        <w:pStyle w:val="ConsPlusTitle"/>
        <w:jc w:val="center"/>
      </w:pPr>
      <w:r>
        <w:t xml:space="preserve">ДЕЯТЕЛЬНОСТИ В ОБЛАСТИ ГИДРОМЕТЕОРОЛОГИИ И В </w:t>
      </w:r>
      <w:proofErr w:type="gramStart"/>
      <w:r>
        <w:t>СМЕЖНЫХ</w:t>
      </w:r>
      <w:proofErr w:type="gramEnd"/>
    </w:p>
    <w:p w:rsidR="00911EF9" w:rsidRDefault="00911EF9">
      <w:pPr>
        <w:pStyle w:val="ConsPlusTitle"/>
        <w:jc w:val="center"/>
      </w:pPr>
      <w:proofErr w:type="gramStart"/>
      <w:r>
        <w:t>С НЕЙ ОБЛАСТЯХ (ЗА ИСКЛЮЧЕНИЕМ УКАЗАННОЙ ДЕЯТЕЛЬНОСТИ,</w:t>
      </w:r>
      <w:proofErr w:type="gramEnd"/>
    </w:p>
    <w:p w:rsidR="00911EF9" w:rsidRDefault="00911EF9">
      <w:pPr>
        <w:pStyle w:val="ConsPlusTitle"/>
        <w:jc w:val="center"/>
      </w:pPr>
      <w:proofErr w:type="gramStart"/>
      <w:r>
        <w:t>ОСУЩЕСТВЛЯЕМОЙ В ХОДЕ ИНЖЕНЕРНЫХ ИЗЫСКАНИЙ, ВЫПОЛНЯЕМЫХ</w:t>
      </w:r>
      <w:proofErr w:type="gramEnd"/>
    </w:p>
    <w:p w:rsidR="00911EF9" w:rsidRDefault="00911EF9">
      <w:pPr>
        <w:pStyle w:val="ConsPlusTitle"/>
        <w:jc w:val="center"/>
      </w:pPr>
      <w:r>
        <w:t>ДЛЯ ПОДГОТОВКИ ПРОЕКТНОЙ ДОКУМЕНТАЦИИ, СТРОИТЕЛЬСТВА,</w:t>
      </w:r>
    </w:p>
    <w:p w:rsidR="00911EF9" w:rsidRDefault="00911EF9">
      <w:pPr>
        <w:pStyle w:val="ConsPlusTitle"/>
        <w:jc w:val="center"/>
      </w:pPr>
      <w:proofErr w:type="gramStart"/>
      <w:r>
        <w:t>РЕКОНСТРУКЦИИ ОБЪЕКТОВ КАПИТАЛЬНОГО СТРОИТЕЛЬСТВА)</w:t>
      </w:r>
      <w:proofErr w:type="gramEnd"/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 Правительство Российской Федерации постановляет: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1. Утвердить прилагаемое </w:t>
      </w:r>
      <w:hyperlink w:anchor="P30" w:history="1">
        <w:r>
          <w:rPr>
            <w:color w:val="0000FF"/>
          </w:rPr>
          <w:t>Положение</w:t>
        </w:r>
      </w:hyperlink>
      <w:r>
        <w:t xml:space="preserve"> о лицензировании деятельности в области гидрометеорологии и в смежных с ней областях (за исключением указанной деятельности, осуществляемой в ходе инженерных изысканий, выполняемых для подготовки проектной документации, строительства, реконструкции объектов капитального строительства).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 1 января 2021 г. и действует до 1 января 2027 г.</w:t>
      </w: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jc w:val="right"/>
      </w:pPr>
      <w:r>
        <w:t>Председатель Правительства</w:t>
      </w:r>
    </w:p>
    <w:p w:rsidR="00911EF9" w:rsidRDefault="00911EF9">
      <w:pPr>
        <w:pStyle w:val="ConsPlusNormal"/>
        <w:jc w:val="right"/>
      </w:pPr>
      <w:r>
        <w:t>Российской Федерации</w:t>
      </w:r>
    </w:p>
    <w:p w:rsidR="00911EF9" w:rsidRDefault="00911EF9">
      <w:pPr>
        <w:pStyle w:val="ConsPlusNormal"/>
        <w:jc w:val="right"/>
      </w:pPr>
      <w:r>
        <w:t>М.МИШУСТИН</w:t>
      </w: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jc w:val="right"/>
        <w:outlineLvl w:val="0"/>
      </w:pPr>
      <w:r>
        <w:t>Утверждено</w:t>
      </w:r>
    </w:p>
    <w:p w:rsidR="00911EF9" w:rsidRDefault="00911EF9">
      <w:pPr>
        <w:pStyle w:val="ConsPlusNormal"/>
        <w:jc w:val="right"/>
      </w:pPr>
      <w:r>
        <w:t>постановлением Правительства</w:t>
      </w:r>
    </w:p>
    <w:p w:rsidR="00911EF9" w:rsidRDefault="00911EF9">
      <w:pPr>
        <w:pStyle w:val="ConsPlusNormal"/>
        <w:jc w:val="right"/>
      </w:pPr>
      <w:r>
        <w:t>Российской Федерации</w:t>
      </w:r>
    </w:p>
    <w:p w:rsidR="00911EF9" w:rsidRDefault="00911EF9">
      <w:pPr>
        <w:pStyle w:val="ConsPlusNormal"/>
        <w:jc w:val="right"/>
      </w:pPr>
      <w:r>
        <w:t>от 16 ноября 2020 г. N 1845</w:t>
      </w: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Title"/>
        <w:jc w:val="center"/>
      </w:pPr>
      <w:bookmarkStart w:id="1" w:name="P30"/>
      <w:bookmarkEnd w:id="1"/>
      <w:r>
        <w:t>ПОЛОЖЕНИЕ</w:t>
      </w:r>
    </w:p>
    <w:p w:rsidR="00911EF9" w:rsidRDefault="00911EF9">
      <w:pPr>
        <w:pStyle w:val="ConsPlusTitle"/>
        <w:jc w:val="center"/>
      </w:pPr>
      <w:r>
        <w:t>О ЛИЦЕНЗИРОВАНИИ ДЕЯТЕЛЬНОСТИ В ОБЛАСТИ</w:t>
      </w:r>
    </w:p>
    <w:p w:rsidR="00911EF9" w:rsidRDefault="00911EF9">
      <w:pPr>
        <w:pStyle w:val="ConsPlusTitle"/>
        <w:jc w:val="center"/>
      </w:pPr>
      <w:r>
        <w:t>ГИДРОМЕТЕОРОЛОГИИ И В СМЕЖНЫХ С НЕЙ ОБЛАСТЯХ</w:t>
      </w:r>
    </w:p>
    <w:p w:rsidR="00911EF9" w:rsidRDefault="00911EF9">
      <w:pPr>
        <w:pStyle w:val="ConsPlusTitle"/>
        <w:jc w:val="center"/>
      </w:pPr>
      <w:proofErr w:type="gramStart"/>
      <w:r>
        <w:t>(ЗА ИСКЛЮЧЕНИЕМ УКАЗАННОЙ ДЕЯТЕЛЬНОСТИ, ОСУЩЕСТВЛЯЕМОЙ</w:t>
      </w:r>
      <w:proofErr w:type="gramEnd"/>
    </w:p>
    <w:p w:rsidR="00911EF9" w:rsidRDefault="00911EF9">
      <w:pPr>
        <w:pStyle w:val="ConsPlusTitle"/>
        <w:jc w:val="center"/>
      </w:pPr>
      <w:r>
        <w:t>В ХОДЕ ИНЖЕНЕРНЫХ ИЗЫСКАНИЙ, ВЫПОЛНЯЕМЫХ ДЛЯ ПОДГОТОВКИ</w:t>
      </w:r>
    </w:p>
    <w:p w:rsidR="00911EF9" w:rsidRDefault="00911EF9">
      <w:pPr>
        <w:pStyle w:val="ConsPlusTitle"/>
        <w:jc w:val="center"/>
      </w:pPr>
      <w:r>
        <w:t>ПРОЕКТНОЙ ДОКУМЕНТАЦИИ, СТРОИТЕЛЬСТВА, РЕКОНСТРУКЦИИ</w:t>
      </w:r>
    </w:p>
    <w:p w:rsidR="00911EF9" w:rsidRDefault="00911EF9">
      <w:pPr>
        <w:pStyle w:val="ConsPlusTitle"/>
        <w:jc w:val="center"/>
      </w:pPr>
      <w:proofErr w:type="gramStart"/>
      <w:r>
        <w:t>ОБЪЕКТОВ КАПИТАЛЬНОГО СТРОИТЕЛЬСТВА)</w:t>
      </w:r>
      <w:proofErr w:type="gramEnd"/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ind w:firstLine="540"/>
        <w:jc w:val="both"/>
      </w:pPr>
      <w:r>
        <w:t xml:space="preserve">1. </w:t>
      </w:r>
      <w:proofErr w:type="gramStart"/>
      <w:r>
        <w:t>Настоящее Положение определяет порядок лицензирования деятельности в области гидрометеорологии и в смежных с ней областях (за исключением указанной деятельности, осуществляемой в ходе инженерных изысканий, выполняемых для подготовки проектной документации, строительства, реконструкции объектов капитального строительства), осуществляемой юридическими лицами и (или) индивидуальными предпринимателями (далее - деятельность в области гидрометеорологии и в смежных с ней областях).</w:t>
      </w:r>
      <w:proofErr w:type="gramEnd"/>
    </w:p>
    <w:p w:rsidR="00911EF9" w:rsidRDefault="00911EF9">
      <w:pPr>
        <w:pStyle w:val="ConsPlusNormal"/>
        <w:spacing w:before="220"/>
        <w:ind w:firstLine="540"/>
        <w:jc w:val="both"/>
      </w:pPr>
      <w:bookmarkStart w:id="2" w:name="P39"/>
      <w:bookmarkEnd w:id="2"/>
      <w:r>
        <w:lastRenderedPageBreak/>
        <w:t>2. Деятельность в области гидрометеорологии и в смежных с ней областях включает следующие работы (услуги):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а) проведение наблюдений за состоянием окружающей среды, физическими и химическими процессами, происходящими в окружающей среде, для определения ее метеорологических характеристик (за исключением характеристик, получаемых с целью аэронавигационного обслуживания полетов воздушных судов),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б) проведение наблюдений за состоянием окружающей среды, физическими и химическими процессами, происходящими в окружающей среде, для определения ее метеорологических характеристик (получаемых с целью аэронавигационного обслуживания полетов воздушных судов),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в) проведение наблюдений за состоянием окружающей среды, физическими и химическими процессами, происходящими в окружающей среде, для определения ее аэрологических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г) проведение наблюдений за состоянием окружающей среды, физическими и химическими процессами, происходящими в окружающей среде, для определения ее климатических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д) проведение наблюдений за состоянием окружающей среды, физическими и химическими процессами, происходящими в окружающей среде, для определения ее гидрологических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е) проведение наблюдений за состоянием окружающей среды, физическими и химическими процессами, происходящими в окружающей среде, для определения ее океанологических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ж) проведение наблюдений за состоянием окружающей среды, физическими и химическими процессами, происходящими в окружающей среде, для определения ее гелиогеофизических характеристик (в том числе околоземного космического пространства),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з) проведение наблюдений за состоянием окружающей среды, физическими и химическими процессами, происходящими в окружающей среде, для определения ее агрометеорологических характеристик,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и) проведение наблюдений за состоянием окружающей среды, физическими и химическими процессами, происходящими в окружающей среде, для определения уровня химического загрязнения атмосферного воздуха,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к) проведение наблюдений за состоянием окружающей среды, физическими и химическими процессами, происходящими в окружающей среде, для определения уровня химического </w:t>
      </w:r>
      <w:r>
        <w:lastRenderedPageBreak/>
        <w:t>загрязнения почв,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л) проведение наблюдений за состоянием окружающей среды, физическими и химическими процессами, происходящими в окружающей среде, для определения уровня химического загрязнения водных объектов (в том числе по гидробиологическим показателям),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м) проведение наблюдений за состоянием окружающей среды, физическими и химическими процессами, происходящими в окружающей среде, для определения уровня радиоактивного загрязнения атмосферного воздуха,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н) проведение наблюдений за состоянием окружающей среды, физическими и химическими процессами, происходящими в окружающей среде, для определения уровня радиоактивного загрязнения почв,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о) проведение наблюдений за состоянием окружающей среды, физическими и химическими процессами, происходящими в окружающей среде, для определения уровня радиоактивного загрязнения водных объектов (в том числе по гидробиологическим показателям), сбор, обработка, хранение, предоставление и распространение информации и информационной продукции, полученной в результате проведения указанных наблюдений.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3. Лицензирование деятельности в области гидрометеорологии и в смежных с ней областях осуществляется Федеральной службой по гидрометеорологии и мониторингу окружающей среды и ее территориальными органами (далее - лицензирующий орган).</w:t>
      </w:r>
    </w:p>
    <w:p w:rsidR="00911EF9" w:rsidRDefault="00911EF9">
      <w:pPr>
        <w:pStyle w:val="ConsPlusNormal"/>
        <w:spacing w:before="220"/>
        <w:ind w:firstLine="540"/>
        <w:jc w:val="both"/>
      </w:pPr>
      <w:bookmarkStart w:id="3" w:name="P55"/>
      <w:bookmarkEnd w:id="3"/>
      <w:r>
        <w:t>4. Лицензионными требованиями, предъявляемыми к соискателю лицензии на осуществление деятельности в области гидрометеорологии и в смежных с ней областях (далее - лицензия), являются: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 xml:space="preserve">а) наличие у соискателя лицензии объекта (здания, и (или) помещения, и (или) сооружения, и (или) земельного участка, и (или) части акватории водного объекта), соответствующего установленным требованиям к конкретному виду работ (услуг), указанных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Положения, а также технических средств и оборудования, принадлежащих ему на праве собственности или на ином законном основании, соответствующих требованиям к средствам измерений, установленным законодательством</w:t>
      </w:r>
      <w:proofErr w:type="gramEnd"/>
      <w:r>
        <w:t xml:space="preserve"> Российской Федерации об обеспечении единства измерений, и необходимых для выполнения работ (оказания услуг), составляющих лицензируемый вид деятельности в области гидрометеорологии и в смежных с ней областях;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б) наличие у соискателя лицензии: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 xml:space="preserve">юридического лица - работников, заключивших с ним трудовые договоры для осуществления деятельности в области гидрометеорологии и в смежных с ней областях, имеющих высшее образование или среднее профессиональное образование по направлению, соответствующему конкретному виду работ (услуг), указанных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Положения, и стаж работы по лицензируемому виду деятельности не менее 3 лет;</w:t>
      </w:r>
      <w:proofErr w:type="gramEnd"/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индивидуального предпринимателя - высшего образования или среднего профессионального образования по направлению, соответствующему конкретному виду работ (услуг), указанных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Положения, и стажа работы по лицензируемому виду деятельности не менее 3 лет.</w:t>
      </w:r>
    </w:p>
    <w:p w:rsidR="00911EF9" w:rsidRDefault="00911EF9">
      <w:pPr>
        <w:pStyle w:val="ConsPlusNormal"/>
        <w:spacing w:before="220"/>
        <w:ind w:firstLine="540"/>
        <w:jc w:val="both"/>
      </w:pPr>
      <w:bookmarkStart w:id="4" w:name="P60"/>
      <w:bookmarkEnd w:id="4"/>
      <w:r>
        <w:lastRenderedPageBreak/>
        <w:t>5. Лицензионными требованиями, предъявляемыми к лицензиату при осуществлении деятельности в области гидрометеорологии и в смежных с ней областях, являются: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 xml:space="preserve">а) наличие у лицензиата объекта (здания, и (или) помещения, и (или) сооружения, и (или) земельного участка, и (или) части акватории водного объекта), соответствующего установленным требованиям к конкретному виду работ (услуг), указанных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Положения, а также технических средств и оборудования, принадлежащих ему на праве собственности или на ином законном основании, соответствующих требованиям к средствам измерений, установленным законодательством Российской</w:t>
      </w:r>
      <w:proofErr w:type="gramEnd"/>
      <w:r>
        <w:t xml:space="preserve"> Федерации об обеспечении единства измерений, и необходимых для выполнения работ (оказания услуг), составляющих деятельность в области гидрометеорологии и в смежных с ней областях;</w:t>
      </w:r>
    </w:p>
    <w:p w:rsidR="00911EF9" w:rsidRDefault="00911EF9">
      <w:pPr>
        <w:pStyle w:val="ConsPlusNormal"/>
        <w:spacing w:before="220"/>
        <w:ind w:firstLine="540"/>
        <w:jc w:val="both"/>
      </w:pPr>
      <w:bookmarkStart w:id="5" w:name="P62"/>
      <w:bookmarkEnd w:id="5"/>
      <w:r>
        <w:t>б) наличие у лицензиата: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 xml:space="preserve">юридического лица - работников, заключивших с ним трудовые договоры для осуществления деятельности в области гидрометеорологии и в смежных с ней областях, имеющих высшее образование или среднее профессиональное образование по направлению, соответствующему конкретному виду работ (услуг), указанных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Положения, и стаж работы по лицензируемому виду деятельности не менее 3 лет;</w:t>
      </w:r>
      <w:proofErr w:type="gramEnd"/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индивидуального предпринимателя - высшего образования или среднего профессионального образования по направлению, соответствующему конкретному виду работ (услуг), указанных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Положения, и стажа работы по лицензируемому виду деятельности не менее 3 лет;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в) соблюдение лицензиатом требований к выполнению работ (оказанию услуг), указанных в </w:t>
      </w:r>
      <w:hyperlink w:anchor="P39" w:history="1">
        <w:r>
          <w:rPr>
            <w:color w:val="0000FF"/>
          </w:rPr>
          <w:t>пункте 2</w:t>
        </w:r>
      </w:hyperlink>
      <w:r>
        <w:t xml:space="preserve"> настоящего Положения, и требований к средствам измерений, установленных законодательством Российской Федерации об обеспечении единства измерений.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6. Грубым нарушением лицензионных требований является невыполнение лицензиатом требований, предусмотренных </w:t>
      </w:r>
      <w:hyperlink w:anchor="P60" w:history="1">
        <w:r>
          <w:rPr>
            <w:color w:val="0000FF"/>
          </w:rPr>
          <w:t>пунктом 5</w:t>
        </w:r>
      </w:hyperlink>
      <w:r>
        <w:t xml:space="preserve"> настоящего Положения, повлекших за собой последствия, установленные </w:t>
      </w:r>
      <w:hyperlink r:id="rId6" w:history="1">
        <w:r>
          <w:rPr>
            <w:color w:val="0000FF"/>
          </w:rPr>
          <w:t>частью 11 статьи 19</w:t>
        </w:r>
      </w:hyperlink>
      <w:r>
        <w:t xml:space="preserve"> Федерального закона "О лицензировании отдельных видов деятельности".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7. Заявление о предоставлении лицензии и прилагаемые к нему документы соискатель лицензии направляет в лицензирующий орган в форме электронных документов (пакета электронных документов) в соответствии со </w:t>
      </w:r>
      <w:hyperlink r:id="rId7" w:history="1">
        <w:r>
          <w:rPr>
            <w:color w:val="0000FF"/>
          </w:rPr>
          <w:t>статьей 10</w:t>
        </w:r>
      </w:hyperlink>
      <w:r>
        <w:t xml:space="preserve"> Федерального закона "Об организации предоставления государственных и муниципальных услуг". Идентификация и аутентификация заявителя осуществляются с использованием федеральной государственной информационной системы "Единая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форме".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8. К заявлению о предоставлении лицензии прилагаются следующие документы: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а) копии учредительных документов юридического лица;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>б) копии документов, подтверждающих наличие у соискателя лицензии принадлежащих ему на праве собственности или на ином законном основании зданий, и (или) помещений, и (или) земельных участков, и (или) частей акватории водного объекта, права на которые не зарегистрированы в Едином государственном реестре недвижимости, для осуществления заявленных работ (услуг) (в случае если такие права зарегистрированы в указанном реестре, - сведения об этих зданиях</w:t>
      </w:r>
      <w:proofErr w:type="gramEnd"/>
      <w:r>
        <w:t xml:space="preserve">, и (или) </w:t>
      </w:r>
      <w:proofErr w:type="gramStart"/>
      <w:r>
        <w:t>помещениях</w:t>
      </w:r>
      <w:proofErr w:type="gramEnd"/>
      <w:r>
        <w:t>, и (или) земельных участках, и (или) частях акватории водного объекта);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в) копии документов, подтверждающих наличие у лиц, указанных в </w:t>
      </w:r>
      <w:hyperlink w:anchor="P62" w:history="1">
        <w:r>
          <w:rPr>
            <w:color w:val="0000FF"/>
          </w:rPr>
          <w:t>подпункте "б" пункта 5</w:t>
        </w:r>
      </w:hyperlink>
      <w:r>
        <w:t xml:space="preserve"> </w:t>
      </w:r>
      <w:r>
        <w:lastRenderedPageBreak/>
        <w:t>настоящего Положения, высшего образования или среднего профессионального образования по соответствующим специальностям лицензируемого вида деятельности, а также копии документов, подтверждающих наличие работников у юридического лица или индивидуального предпринимателя, заключивших трудовые договоры, и их стажа работы по соответствующей специальности;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>г) копии документов, подтверждающих наличие у соискателя лицензии принадлежащих ему на праве собственности или на ином законном основании технических средств и оборудования, необходимых для проведения заявленных работ (услуг), с приложением копий документов и (или) сведений об их поверке (калибровке), а также копии документов на используемые в этих технических средствах и оборудовании программные средства, аттестованные в установленном порядке;</w:t>
      </w:r>
      <w:proofErr w:type="gramEnd"/>
    </w:p>
    <w:p w:rsidR="00911EF9" w:rsidRDefault="00911EF9">
      <w:pPr>
        <w:pStyle w:val="ConsPlusNormal"/>
        <w:spacing w:before="220"/>
        <w:ind w:firstLine="540"/>
        <w:jc w:val="both"/>
      </w:pPr>
      <w:r>
        <w:t>д) опись прилагаемых документов.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Принятие решений о предоставлении лицензии (об отказе в предоставлении лицензии), переоформлении лицензии (об отказе в переоформлении лицензии), приостановлении, возобновлении, прекращении действия лицензии и ее аннулировании, а также о предоставлении выписки из реестра лицензий, формирование и ведение лицензионного дела, ведение реестра лицензий и предоставление сведений, содержащихся в реестре лицензий, лицензионных делах соискателей лицензий и (или) лицензиатов, осуществляются в порядке, установленном Федеральным</w:t>
      </w:r>
      <w:proofErr w:type="gramEnd"/>
      <w:r>
        <w:t xml:space="preserve"> </w:t>
      </w:r>
      <w:hyperlink r:id="rId8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10. </w:t>
      </w:r>
      <w:proofErr w:type="gramStart"/>
      <w:r>
        <w:t xml:space="preserve">При намерении лицензиата осуществлять лицензируемый вид деятельности по адресу места его осуществления, не указанному в лицензии, и (или) выполнять новые работы (оказывать новые услуги), составляющие лицензируемый вид деятельности, не указанные в лицензии, в заявлении о переоформлении лицензии указывается этот адрес, сведения о работах (услугах), которые лицензиат намерен выполнять (оказывать), и сведения, подтверждающие соответствие лицензиата лицензионным требованиям, указанным в </w:t>
      </w:r>
      <w:hyperlink w:anchor="P60" w:history="1">
        <w:r>
          <w:rPr>
            <w:color w:val="0000FF"/>
          </w:rPr>
          <w:t>пункте 5</w:t>
        </w:r>
        <w:proofErr w:type="gramEnd"/>
      </w:hyperlink>
      <w:r>
        <w:t xml:space="preserve"> настоящего Положения.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11. Заявление о переоформлении лицензии и прилагаемые к нему документы принимаются лицензирующим органом по описи, копия которой с отметкой о дате приема указанных заявления и документов в день приема вручается лицензиату или направляется ему заказным почтовым отправлением с уведомлением о вручении.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Лицензирующий орган размещает на Едином портале государственных и муниципальных услуг (функций) в установленном порядке сведения о ходе принятия им решения о предоставлении лицензии (об отказе в предоставлении лицензии), переоформлении лицензии (об отказе в переоформлении лицензии), приостановлении, возобновлении, прекращении действия лицензии, сведения об аннулировании лицензии, а также о предоставлении выписки из реестра лицензий.</w:t>
      </w:r>
      <w:proofErr w:type="gramEnd"/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13. Информация, содержащая сведения, предусмотренные </w:t>
      </w:r>
      <w:hyperlink r:id="rId9" w:history="1">
        <w:r>
          <w:rPr>
            <w:color w:val="0000FF"/>
          </w:rPr>
          <w:t>частями 1</w:t>
        </w:r>
      </w:hyperlink>
      <w:r>
        <w:t xml:space="preserve"> и </w:t>
      </w:r>
      <w:hyperlink r:id="rId10" w:history="1">
        <w:r>
          <w:rPr>
            <w:color w:val="0000FF"/>
          </w:rPr>
          <w:t>2 статьи 21</w:t>
        </w:r>
      </w:hyperlink>
      <w:r>
        <w:t xml:space="preserve"> Федерального закона "О лицензировании отдельных видов деятельности", размещается лицензирующим органом в официальных электронных или печатных средствах массовой информации лицензирующего органа, а также на информационных стендах в помещениях лицензирующего органа в течение 10 дней со дня: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а) официального опубликования нормативных правовых актов, устанавливающих обязательные требования к лицензируемой деятельности в области гидрометеорологии и в смежных с ней областях;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б) принятия лицензирующим органом решения о предоставлении, переоформлении лицензии, приостановлении, возобновлении, прекращении действия лицензии;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в) получения от Федеральной налоговой службы сведений о ликвидации юридического </w:t>
      </w:r>
      <w:r>
        <w:lastRenderedPageBreak/>
        <w:t>лица или прекращении его деятельности в результате реорганизации, о прекращении физическим лицом деятельности в качестве индивидуального предпринимателя;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г) вступления в законную силу решения суда об аннулировании лицензии.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14. Лицензионный контроль осуществляется в порядке, установленном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 организации и проведения проверок, установленных Федеральным </w:t>
      </w:r>
      <w:hyperlink r:id="rId12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15. Предметом лицензионного контроля являются соответствие соискателя лицензии лицензионным требованиям, установленным </w:t>
      </w:r>
      <w:hyperlink w:anchor="P55" w:history="1">
        <w:r>
          <w:rPr>
            <w:color w:val="0000FF"/>
          </w:rPr>
          <w:t>пунктом 4</w:t>
        </w:r>
      </w:hyperlink>
      <w:r>
        <w:t xml:space="preserve"> настоящего Положения, и соблюдение лицензиатом лицензионных требований, установленных </w:t>
      </w:r>
      <w:hyperlink w:anchor="P60" w:history="1">
        <w:r>
          <w:rPr>
            <w:color w:val="0000FF"/>
          </w:rPr>
          <w:t>пунктом 5</w:t>
        </w:r>
      </w:hyperlink>
      <w:r>
        <w:t xml:space="preserve"> настоящего Положения.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16. </w:t>
      </w:r>
      <w:proofErr w:type="gramStart"/>
      <w:r>
        <w:t xml:space="preserve">Лицензионный контроль осуществляется посредством организации и проведения плановых и внеплановых проверок в форме документарных проверок и (или) выездных проверок в порядке, предусмотренном Федеральным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с учетом особенностей организации и проведения проверок, установленных Федеральным </w:t>
      </w:r>
      <w:hyperlink r:id="rId14" w:history="1">
        <w:r>
          <w:rPr>
            <w:color w:val="0000FF"/>
          </w:rPr>
          <w:t>законом</w:t>
        </w:r>
      </w:hyperlink>
      <w:r>
        <w:t xml:space="preserve"> "О лицензировании отдельных видов деятельности".</w:t>
      </w:r>
      <w:proofErr w:type="gramEnd"/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17. В целях предупреждения нарушений лицензиатами лицензионных требований лицензирующим органом осуществляются мероприятия по профилактике нарушений лицензионных требований в соответствии со </w:t>
      </w:r>
      <w:hyperlink r:id="rId15" w:history="1">
        <w:r>
          <w:rPr>
            <w:color w:val="0000FF"/>
          </w:rPr>
          <w:t>статьей 8.2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При проведении мероприятий по профилактике нарушений лицензионных требований специальные профилактические мероприятия, направленные на предупреждение причинения вреда, не проводятся.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 xml:space="preserve">Лицензирующим органом проводятся мероприятия по лицензионному контролю без взаимодействия с лицензиатами, предусмотренные </w:t>
      </w:r>
      <w:hyperlink r:id="rId16" w:history="1">
        <w:r>
          <w:rPr>
            <w:color w:val="0000FF"/>
          </w:rPr>
          <w:t>пунктом 7 части 1 статьи 8.3</w:t>
        </w:r>
      </w:hyperlink>
      <w: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контроля", путем наблюдения за соблюдением лицензионных требований посредством анализа информации о деятельности либо действиях лицензиатов, которая предоставляется лицензиатами (в том числе посредством использования федеральных государственных</w:t>
      </w:r>
      <w:proofErr w:type="gramEnd"/>
      <w:r>
        <w:t xml:space="preserve"> информационных систем) в лицензирующий орган или может быть </w:t>
      </w:r>
      <w:proofErr w:type="gramStart"/>
      <w:r>
        <w:t>получена</w:t>
      </w:r>
      <w:proofErr w:type="gramEnd"/>
      <w:r>
        <w:t xml:space="preserve"> (в том числе в рамках межведомственного информационного взаимодействия) лицензирующим органом без возложения на лицензиатов обязанностей, не предусмотренных федеральными законами и принятыми в соответствии с ними иными нормативными правовыми актами Российской Федерации.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>19. При проведении плановых проверок лицензиатов лицензирующие органы обязаны использовать проверочные листы (списки контрольных вопросов).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20. </w:t>
      </w:r>
      <w:proofErr w:type="gramStart"/>
      <w:r>
        <w:t>Проверочные листы (списки контрольных вопросов), используемые при проведении плановой проверки в отношении лицензиатов, содержат вопросы, затрагивающие предъявляемые к лицензиату лицензионные требования, соблюдение которых является наиболее значимым с точки зрения недопущения возникновения угрозы причинения вреда жизни, здоровью граждан, вреда животным, растениям, окружающей среде, объектам культурного наследия (памятникам истории и культуры), безопасности государства, а также угрозы чрезвычайных ситуаций природного и техногенного характера</w:t>
      </w:r>
      <w:proofErr w:type="gramEnd"/>
      <w:r>
        <w:t>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21. Предмет плановой проверки лицензиатов ограничивается перечнем вопросов, </w:t>
      </w:r>
      <w:r>
        <w:lastRenderedPageBreak/>
        <w:t>включенных в проверочные листы (списки контрольных вопросов).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>При проведении проверки сведений, содержащихся в представленных соискателем лицензии (лицензиатом) документах, и соблюдения соискателем лицензии (лицензиатом) лицензионных требований лицензирующий орган запрашивает необходимые для предоставления государственных услуг в области лицензирования сведения, находящиеся в распоряжении органов, предоставляющих государственные услуги, органов, предоставляющих муниципальные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 порядке, установленном Федеральным</w:t>
      </w:r>
      <w:proofErr w:type="gramEnd"/>
      <w:r>
        <w:t xml:space="preserve"> </w:t>
      </w:r>
      <w:hyperlink r:id="rId17" w:history="1">
        <w:r>
          <w:rPr>
            <w:color w:val="0000FF"/>
          </w:rPr>
          <w:t>законом</w:t>
        </w:r>
      </w:hyperlink>
      <w:r>
        <w:t xml:space="preserve"> "Об организации предоставления государственных и муниципальных услуг".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22. За предоставление лицензии и ее переоформление уплачивается государственная пошлина в </w:t>
      </w:r>
      <w:hyperlink r:id="rId18" w:history="1">
        <w:r>
          <w:rPr>
            <w:color w:val="0000FF"/>
          </w:rPr>
          <w:t>размерах</w:t>
        </w:r>
      </w:hyperlink>
      <w:r>
        <w:t xml:space="preserve"> и </w:t>
      </w:r>
      <w:hyperlink r:id="rId19" w:history="1">
        <w:r>
          <w:rPr>
            <w:color w:val="0000FF"/>
          </w:rPr>
          <w:t>порядке</w:t>
        </w:r>
      </w:hyperlink>
      <w:r>
        <w:t>, которые установлены законодательством Российской Федерации о налогах и сборах.</w:t>
      </w:r>
    </w:p>
    <w:p w:rsidR="00911EF9" w:rsidRDefault="00911EF9">
      <w:pPr>
        <w:pStyle w:val="ConsPlusNormal"/>
        <w:spacing w:before="220"/>
        <w:ind w:firstLine="540"/>
        <w:jc w:val="both"/>
      </w:pPr>
      <w:r>
        <w:t xml:space="preserve">23. </w:t>
      </w:r>
      <w:proofErr w:type="gramStart"/>
      <w:r>
        <w:t xml:space="preserve">Предоставленные до дня вступления в силу постановления Правительства Российской Федерации от 16 ноября 2020 г. N 1845 "О лицензировании деятельности в области гидрометеорологии и в смежных с ней областях (за исключением указанной деятельности, осуществляемой в ходе инженерных изысканий, выполняемых для подготовки проектной документации, строительства, реконструкции объектов капитального строительства)" лицензии подлежат переоформлению в порядке, предусмотренном </w:t>
      </w:r>
      <w:hyperlink r:id="rId20" w:history="1">
        <w:r>
          <w:rPr>
            <w:color w:val="0000FF"/>
          </w:rPr>
          <w:t>статьей 18</w:t>
        </w:r>
      </w:hyperlink>
      <w:r>
        <w:t xml:space="preserve"> Федерального закона "О лицензировании</w:t>
      </w:r>
      <w:proofErr w:type="gramEnd"/>
      <w:r>
        <w:t xml:space="preserve"> отдельных видов деятельности" и настоящим Положением, в течение 2 лет со дня вступления в силу указанного постановления Правительства Российской Федерации.</w:t>
      </w:r>
    </w:p>
    <w:p w:rsidR="00911EF9" w:rsidRDefault="00911EF9">
      <w:pPr>
        <w:pStyle w:val="ConsPlusNormal"/>
        <w:spacing w:before="220"/>
        <w:ind w:firstLine="540"/>
        <w:jc w:val="both"/>
      </w:pPr>
      <w:proofErr w:type="gramStart"/>
      <w:r>
        <w:t>Действие лицензий, не переоформленных в соответствии с настоящим пунктом, прекращается по истечении 2 лет со дня вступления в силу постановления Правительства Российской Федерации от 16 ноября 2020 г. N 1845 "О лицензировании деятельности в области гидрометеорологии и в смежных с ней областях (за исключением указанной деятельности, осуществляемой в ходе инженерных изысканий, выполняемых для подготовки проектной документации, строительства, реконструкции объектов капитального</w:t>
      </w:r>
      <w:proofErr w:type="gramEnd"/>
      <w:r>
        <w:t xml:space="preserve"> строительства)".</w:t>
      </w: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jc w:val="both"/>
      </w:pPr>
    </w:p>
    <w:p w:rsidR="00911EF9" w:rsidRDefault="00911EF9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753BD0" w:rsidRDefault="00753BD0"/>
    <w:sectPr w:rsidR="00753BD0" w:rsidSect="008A0C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EF9"/>
    <w:rsid w:val="00753BD0"/>
    <w:rsid w:val="00911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1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1E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11EF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11EF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F6529C488981BC763642AE601663FE588D2137B8F18174C7B75546D708316F3B228B7A962927196291692215JE23J" TargetMode="External"/><Relationship Id="rId13" Type="http://schemas.openxmlformats.org/officeDocument/2006/relationships/hyperlink" Target="consultantplus://offline/ref=33F6529C488981BC763642AE601663FE588F2432BEFD8174C7B75546D708316F3B228B7A962927196291692215JE23J" TargetMode="External"/><Relationship Id="rId18" Type="http://schemas.openxmlformats.org/officeDocument/2006/relationships/hyperlink" Target="consultantplus://offline/ref=33F6529C488981BC763642AE601663FE588E2C36BBF28174C7B75546D708316F2922D376912C3F1068DB3A6642EFC109B3941CE244A586J823J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33F6529C488981BC763642AE601663FE588D2C38BDF28174C7B75546D708316F2922D376972D391F67843F7353B7CD0CA98A1DFD58A78480J22DJ" TargetMode="External"/><Relationship Id="rId12" Type="http://schemas.openxmlformats.org/officeDocument/2006/relationships/hyperlink" Target="consultantplus://offline/ref=33F6529C488981BC763642AE601663FE588D2137B8F18174C7B75546D708316F2922D376972D3B1A66843F7353B7CD0CA98A1DFD58A78480J22DJ" TargetMode="External"/><Relationship Id="rId17" Type="http://schemas.openxmlformats.org/officeDocument/2006/relationships/hyperlink" Target="consultantplus://offline/ref=33F6529C488981BC763642AE601663FE588D2C38BDF28174C7B75546D708316F3B228B7A962927196291692215JE23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3F6529C488981BC763642AE601663FE588F2432BEFD8174C7B75546D708316F2922D3749E29324D32CB3E2F16E6DE0DAC8A1FFC44JA24J" TargetMode="External"/><Relationship Id="rId20" Type="http://schemas.openxmlformats.org/officeDocument/2006/relationships/hyperlink" Target="consultantplus://offline/ref=33F6529C488981BC763642AE601663FE588D2137B8F18174C7B75546D708316F2922D376972D3B1867843F7353B7CD0CA98A1DFD58A78480J22D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33F6529C488981BC763642AE601663FE588D2137B8F18174C7B75546D708316F2922D376972D3B1C67843F7353B7CD0CA98A1DFD58A78480J22DJ" TargetMode="External"/><Relationship Id="rId11" Type="http://schemas.openxmlformats.org/officeDocument/2006/relationships/hyperlink" Target="consultantplus://offline/ref=33F6529C488981BC763642AE601663FE588F2432BEFD8174C7B75546D708316F3B228B7A962927196291692215JE23J" TargetMode="External"/><Relationship Id="rId5" Type="http://schemas.openxmlformats.org/officeDocument/2006/relationships/hyperlink" Target="consultantplus://offline/ref=33F6529C488981BC763642AE601663FE588D2137B8F18174C7B75546D708316F2922D376972D381D66843F7353B7CD0CA98A1DFD58A78480J22DJ" TargetMode="External"/><Relationship Id="rId15" Type="http://schemas.openxmlformats.org/officeDocument/2006/relationships/hyperlink" Target="consultantplus://offline/ref=33F6529C488981BC763642AE601663FE588F2432BEFD8174C7B75546D708316F2922D3749F2E324D32CB3E2F16E6DE0DAC8A1FFC44JA24J" TargetMode="External"/><Relationship Id="rId10" Type="http://schemas.openxmlformats.org/officeDocument/2006/relationships/hyperlink" Target="consultantplus://offline/ref=33F6529C488981BC763642AE601663FE588D2137B8F18174C7B75546D708316F2922D376972D3B1063843F7353B7CD0CA98A1DFD58A78480J22DJ" TargetMode="External"/><Relationship Id="rId19" Type="http://schemas.openxmlformats.org/officeDocument/2006/relationships/hyperlink" Target="consultantplus://offline/ref=33F6529C488981BC763642AE601663FE588E2C36BBF28174C7B75546D708316F2922D370902C324D32CB3E2F16E6DE0DAC8A1FFC44JA24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3F6529C488981BC763642AE601663FE588D2137B8F18174C7B75546D708316F2922D376972D3B116A843F7353B7CD0CA98A1DFD58A78480J22DJ" TargetMode="External"/><Relationship Id="rId14" Type="http://schemas.openxmlformats.org/officeDocument/2006/relationships/hyperlink" Target="consultantplus://offline/ref=33F6529C488981BC763642AE601663FE588D2137B8F18174C7B75546D708316F2922D376972D3B1A66843F7353B7CD0CA98A1DFD58A78480J22DJ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3624</Words>
  <Characters>20662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Лузин Семён Андреевич</dc:creator>
  <cp:lastModifiedBy>Лузин Семён Андреевич</cp:lastModifiedBy>
  <cp:revision>1</cp:revision>
  <dcterms:created xsi:type="dcterms:W3CDTF">2021-01-14T09:54:00Z</dcterms:created>
  <dcterms:modified xsi:type="dcterms:W3CDTF">2021-01-14T09:55:00Z</dcterms:modified>
</cp:coreProperties>
</file>